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1C" w:rsidRDefault="00F2621C" w:rsidP="00F2621C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Update 14.9.17 </w:t>
      </w:r>
    </w:p>
    <w:p w:rsidR="00F2621C" w:rsidRDefault="00F2621C" w:rsidP="00F2621C">
      <w:pPr>
        <w:pStyle w:val="StandardWeb"/>
        <w:jc w:val="center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672B610C" wp14:editId="3E7E3B08">
            <wp:extent cx="4286250" cy="2209800"/>
            <wp:effectExtent l="0" t="0" r="0" b="0"/>
            <wp:docPr id="3" name="Bild 3" descr="http://file2.npage.de/013748/17/bilder/glow_disch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2.npage.de/013748/17/bilder/glow_dischar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1C" w:rsidRDefault="00F2621C" w:rsidP="00F2621C">
      <w:pPr>
        <w:pStyle w:val="StandardWeb"/>
      </w:pPr>
      <w:r>
        <w:rPr>
          <w:rStyle w:val="Hervorhebung"/>
          <w:color w:val="0000CD"/>
          <w:sz w:val="27"/>
          <w:szCs w:val="27"/>
        </w:rPr>
        <w:t>Während in den USA wenig über Rossi gesprochen wird - alles was Rang und Namen hat versammelt sich hinter "</w:t>
      </w:r>
      <w:proofErr w:type="spellStart"/>
      <w:r>
        <w:rPr>
          <w:rStyle w:val="Hervorhebung"/>
          <w:color w:val="0000CD"/>
          <w:sz w:val="27"/>
          <w:szCs w:val="27"/>
        </w:rPr>
        <w:t>Brilloin-Energy</w:t>
      </w:r>
      <w:proofErr w:type="spellEnd"/>
      <w:r>
        <w:rPr>
          <w:rStyle w:val="Hervorhebung"/>
          <w:color w:val="0000CD"/>
          <w:sz w:val="27"/>
          <w:szCs w:val="27"/>
        </w:rPr>
        <w:t xml:space="preserve">",  </w:t>
      </w:r>
      <w:hyperlink r:id="rId5" w:history="1">
        <w:r>
          <w:rPr>
            <w:rStyle w:val="Hyperlink"/>
            <w:i/>
            <w:iCs/>
            <w:color w:val="0000CD"/>
            <w:sz w:val="27"/>
            <w:szCs w:val="27"/>
          </w:rPr>
          <w:t xml:space="preserve">http://brillouinenergy.com/ </w:t>
        </w:r>
      </w:hyperlink>
      <w:r>
        <w:rPr>
          <w:rStyle w:val="Hervorhebung"/>
          <w:color w:val="0000CD"/>
          <w:sz w:val="27"/>
          <w:szCs w:val="27"/>
        </w:rPr>
        <w:t xml:space="preserve">kommt immer wieder wissenschaftliche Unterstützung aus </w:t>
      </w:r>
      <w:proofErr w:type="spellStart"/>
      <w:r>
        <w:rPr>
          <w:rStyle w:val="Hervorhebung"/>
          <w:color w:val="0000CD"/>
          <w:sz w:val="27"/>
          <w:szCs w:val="27"/>
        </w:rPr>
        <w:t>Rußland</w:t>
      </w:r>
      <w:proofErr w:type="spellEnd"/>
      <w:r>
        <w:rPr>
          <w:rStyle w:val="Hervorhebung"/>
          <w:color w:val="0000CD"/>
          <w:sz w:val="27"/>
          <w:szCs w:val="27"/>
        </w:rPr>
        <w:t xml:space="preserve"> und der Ukraine. Kurz nach Veröffentlichung des sog. Lugano-Gutachtens  </w:t>
      </w:r>
      <w:hyperlink r:id="rId6" w:history="1">
        <w:r>
          <w:rPr>
            <w:rStyle w:val="Hyperlink"/>
            <w:i/>
            <w:iCs/>
            <w:color w:val="0000CD"/>
            <w:sz w:val="27"/>
            <w:szCs w:val="27"/>
          </w:rPr>
          <w:t xml:space="preserve">LuganoReportSubmit.pdf </w:t>
        </w:r>
      </w:hyperlink>
      <w:r>
        <w:rPr>
          <w:rStyle w:val="Hervorhebung"/>
          <w:color w:val="0000CD"/>
          <w:sz w:val="27"/>
          <w:szCs w:val="27"/>
        </w:rPr>
        <w:t xml:space="preserve">  war es der russische Physiker Alexander </w:t>
      </w:r>
      <w:proofErr w:type="spellStart"/>
      <w:r>
        <w:rPr>
          <w:rStyle w:val="Hervorhebung"/>
          <w:color w:val="0000CD"/>
          <w:sz w:val="27"/>
          <w:szCs w:val="27"/>
        </w:rPr>
        <w:t>Parkhomov</w:t>
      </w:r>
      <w:proofErr w:type="spellEnd"/>
      <w:r>
        <w:rPr>
          <w:rStyle w:val="Hervorhebung"/>
          <w:color w:val="0000CD"/>
          <w:sz w:val="27"/>
          <w:szCs w:val="27"/>
        </w:rPr>
        <w:t xml:space="preserve">, der den dortigen Versuch replizierte. Jetzt gibt es eine ganz aktuelle Veröffentlichung, die sich mit der Veränderung von Nickel-Isotopen in der Füllung eines Rossi-Reaktors während eines 1-Jahres-Tests beschäftigt. Das Ergebnis ist eindeutig: </w:t>
      </w:r>
    </w:p>
    <w:p w:rsidR="00F2621C" w:rsidRDefault="00F2621C" w:rsidP="00F2621C">
      <w:pPr>
        <w:pStyle w:val="StandardWeb"/>
        <w:jc w:val="center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0636F110" wp14:editId="3B70A9D1">
            <wp:extent cx="5238750" cy="657225"/>
            <wp:effectExtent l="0" t="0" r="0" b="9525"/>
            <wp:docPr id="4" name="Bild 4" descr="http://file2.npage.de/013748/17/bilder/conclu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2.npage.de/013748/17/bilder/conclus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1C" w:rsidRDefault="00F2621C" w:rsidP="00F2621C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"Die Ergebnisse bestätigen frühere Ergebnisse zum Hitze-Generator von Rossi, der mehr als ein Jahr in Betrieb war. Es wurde ein Anstieg bei dem Nickelisotop 62/28 festgestellt, der zu Lasten der Proportion anderer Isotope </w:t>
      </w:r>
      <w:proofErr w:type="spellStart"/>
      <w:r>
        <w:rPr>
          <w:rStyle w:val="Hervorhebung"/>
          <w:color w:val="0000CD"/>
          <w:sz w:val="27"/>
          <w:szCs w:val="27"/>
        </w:rPr>
        <w:t>vonstatten ging</w:t>
      </w:r>
      <w:proofErr w:type="spellEnd"/>
      <w:r>
        <w:rPr>
          <w:rStyle w:val="Hervorhebung"/>
          <w:color w:val="0000CD"/>
          <w:sz w:val="27"/>
          <w:szCs w:val="27"/>
        </w:rPr>
        <w:t>."</w:t>
      </w:r>
    </w:p>
    <w:p w:rsidR="00F2621C" w:rsidRDefault="00F2621C" w:rsidP="00F2621C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Das </w:t>
      </w:r>
      <w:proofErr w:type="spellStart"/>
      <w:r>
        <w:rPr>
          <w:rStyle w:val="Hervorhebung"/>
          <w:color w:val="0000CD"/>
          <w:sz w:val="27"/>
          <w:szCs w:val="27"/>
        </w:rPr>
        <w:t>gesame</w:t>
      </w:r>
      <w:proofErr w:type="spellEnd"/>
      <w:r>
        <w:rPr>
          <w:rStyle w:val="Hervorhebung"/>
          <w:color w:val="0000CD"/>
          <w:sz w:val="27"/>
          <w:szCs w:val="27"/>
        </w:rPr>
        <w:t xml:space="preserve"> Dokument ist hier zu finden: </w:t>
      </w:r>
      <w:hyperlink r:id="rId8" w:history="1">
        <w:r>
          <w:rPr>
            <w:rStyle w:val="Hyperlink"/>
            <w:i/>
            <w:iCs/>
            <w:color w:val="0000CD"/>
            <w:sz w:val="27"/>
            <w:szCs w:val="27"/>
          </w:rPr>
          <w:t xml:space="preserve">Vladimir </w:t>
        </w:r>
        <w:proofErr w:type="spellStart"/>
        <w:r>
          <w:rPr>
            <w:rStyle w:val="Hyperlink"/>
            <w:i/>
            <w:iCs/>
            <w:color w:val="0000CD"/>
            <w:sz w:val="27"/>
            <w:szCs w:val="27"/>
          </w:rPr>
          <w:t>Nevolin</w:t>
        </w:r>
        <w:proofErr w:type="spellEnd"/>
        <w:r>
          <w:rPr>
            <w:rStyle w:val="Hyperlink"/>
            <w:i/>
            <w:iCs/>
            <w:color w:val="0000CD"/>
            <w:sz w:val="27"/>
            <w:szCs w:val="27"/>
          </w:rPr>
          <w:t xml:space="preserve"> über Rossi.pdf</w:t>
        </w:r>
      </w:hyperlink>
    </w:p>
    <w:p w:rsidR="00F2621C" w:rsidRDefault="00F2621C" w:rsidP="00F2621C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Der erste Hinweis dazu kam von </w:t>
      </w:r>
      <w:hyperlink r:id="rId9" w:history="1">
        <w:r>
          <w:rPr>
            <w:rStyle w:val="Hyperlink"/>
            <w:i/>
            <w:iCs/>
            <w:sz w:val="27"/>
            <w:szCs w:val="27"/>
          </w:rPr>
          <w:t>http://tweetedtimes.com/v/12126</w:t>
        </w:r>
      </w:hyperlink>
    </w:p>
    <w:p w:rsidR="00F2621C" w:rsidRDefault="00F2621C" w:rsidP="00F2621C">
      <w:pPr>
        <w:pStyle w:val="StandardWeb"/>
      </w:pPr>
    </w:p>
    <w:p w:rsidR="00E00BEA" w:rsidRDefault="00E00BEA">
      <w:bookmarkStart w:id="0" w:name="_GoBack"/>
      <w:bookmarkEnd w:id="0"/>
    </w:p>
    <w:sectPr w:rsidR="00E00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1C"/>
    <w:rsid w:val="00E00BEA"/>
    <w:rsid w:val="00F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BE47-3FB5-46E6-8AF1-1690608C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2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2621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2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dreaction.net/get_file.php?id=32299226&amp;vnr=7995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dreaction.net/get_file.php?id=31111731&amp;vnr=2084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rillouinenergy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tweetedtimes.com/v/12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2018-04-12T03:55:00Z</dcterms:created>
  <dcterms:modified xsi:type="dcterms:W3CDTF">2018-04-12T03:55:00Z</dcterms:modified>
</cp:coreProperties>
</file>