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9D" w:rsidRDefault="00A64F9D" w:rsidP="00A64F9D">
      <w:pPr>
        <w:pStyle w:val="StandardWeb"/>
      </w:pPr>
      <w:r>
        <w:rPr>
          <w:rStyle w:val="Hervorhebung"/>
          <w:color w:val="0000CD"/>
          <w:sz w:val="27"/>
          <w:szCs w:val="27"/>
        </w:rPr>
        <w:t>Update 16.9.16</w:t>
      </w:r>
    </w:p>
    <w:p w:rsidR="00A64F9D" w:rsidRDefault="00A64F9D" w:rsidP="00A64F9D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Es herrscht immer noch ungläubiges Staunen in den USA über die Veröffentlichung des Verteidigungsministeriums. (Update 13.9.)  Selbst in den LENR-Foren ist man überrascht, denn man kannte bisher immer nur Widerstände. Dass sich aber nun eine Bundesbehörde quasi an die "Spitze der Bewegung" stellt und das </w:t>
      </w:r>
      <w:proofErr w:type="spellStart"/>
      <w:r>
        <w:rPr>
          <w:rStyle w:val="Hervorhebung"/>
          <w:color w:val="0000CD"/>
          <w:sz w:val="27"/>
          <w:szCs w:val="27"/>
        </w:rPr>
        <w:t>ganze</w:t>
      </w:r>
      <w:proofErr w:type="spellEnd"/>
      <w:r>
        <w:rPr>
          <w:rStyle w:val="Hervorhebung"/>
          <w:color w:val="0000CD"/>
          <w:sz w:val="27"/>
          <w:szCs w:val="27"/>
        </w:rPr>
        <w:t xml:space="preserve"> auch noch "kalte Fusion" nennt, das war nicht zu erwarten. - Dabei hätte man es wissen können, denn mit der Kernspaltung ist es vor rund einem halben Jahrhundert genauso gelaufen: Das Energieministerium war an dieser neuen Technologie nicht interessiert (denn es war schon damals voll unter dem </w:t>
      </w:r>
      <w:proofErr w:type="spellStart"/>
      <w:r>
        <w:rPr>
          <w:rStyle w:val="Hervorhebung"/>
          <w:color w:val="0000CD"/>
          <w:sz w:val="27"/>
          <w:szCs w:val="27"/>
        </w:rPr>
        <w:t>Einfluß</w:t>
      </w:r>
      <w:proofErr w:type="spellEnd"/>
      <w:r>
        <w:rPr>
          <w:rStyle w:val="Hervorhebung"/>
          <w:color w:val="0000CD"/>
          <w:sz w:val="27"/>
          <w:szCs w:val="27"/>
        </w:rPr>
        <w:t xml:space="preserve"> der Kohle- Öl- und </w:t>
      </w:r>
      <w:proofErr w:type="spellStart"/>
      <w:r>
        <w:rPr>
          <w:rStyle w:val="Hervorhebung"/>
          <w:color w:val="0000CD"/>
          <w:sz w:val="27"/>
          <w:szCs w:val="27"/>
        </w:rPr>
        <w:t>Gaslobby</w:t>
      </w:r>
      <w:proofErr w:type="spellEnd"/>
      <w:r>
        <w:rPr>
          <w:rStyle w:val="Hervorhebung"/>
          <w:color w:val="0000CD"/>
          <w:sz w:val="27"/>
          <w:szCs w:val="27"/>
        </w:rPr>
        <w:t xml:space="preserve">). Das amerikanische Verteidigungsministerium machte es dann eben alleine. Am Ende trieben die ersten Atomkraftwerke, in den USA wie in </w:t>
      </w:r>
      <w:proofErr w:type="spellStart"/>
      <w:r>
        <w:rPr>
          <w:rStyle w:val="Hervorhebung"/>
          <w:color w:val="0000CD"/>
          <w:sz w:val="27"/>
          <w:szCs w:val="27"/>
        </w:rPr>
        <w:t>Rußland</w:t>
      </w:r>
      <w:proofErr w:type="spellEnd"/>
      <w:r>
        <w:rPr>
          <w:rStyle w:val="Hervorhebung"/>
          <w:color w:val="0000CD"/>
          <w:sz w:val="27"/>
          <w:szCs w:val="27"/>
        </w:rPr>
        <w:t>, Atom-U-Boote und Flugzeugträger an. Die zivile Nutzung hinkte mächtig hinterher.</w:t>
      </w:r>
    </w:p>
    <w:p w:rsidR="00A64F9D" w:rsidRDefault="00A64F9D" w:rsidP="00A64F9D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Was einige Kommentatoren bei dem Bericht völlig verstört hat, ist, dass die Gutachter, ganz ungefragt, auch eine politische Bewertung vorgenommen haben. Sie monieren nämlich, dass wegen Öl Kriege geführt wurden. </w:t>
      </w:r>
    </w:p>
    <w:p w:rsidR="00A64F9D" w:rsidRDefault="00A64F9D" w:rsidP="00A64F9D">
      <w:pPr>
        <w:pStyle w:val="StandardWeb"/>
      </w:pPr>
    </w:p>
    <w:p w:rsidR="00A64F9D" w:rsidRDefault="00A64F9D" w:rsidP="00A64F9D">
      <w:pPr>
        <w:pStyle w:val="StandardWeb"/>
      </w:pPr>
    </w:p>
    <w:p w:rsidR="00A64F9D" w:rsidRDefault="00A64F9D" w:rsidP="00A64F9D">
      <w:pPr>
        <w:pStyle w:val="StandardWeb"/>
      </w:pPr>
      <w:r>
        <w:rPr>
          <w:rStyle w:val="Hervorhebung"/>
          <w:color w:val="0000CD"/>
          <w:sz w:val="27"/>
          <w:szCs w:val="27"/>
        </w:rPr>
        <w:t>Nach dem ersten Pressebericht im "</w:t>
      </w:r>
      <w:proofErr w:type="spellStart"/>
      <w:r>
        <w:rPr>
          <w:rStyle w:val="Hervorhebung"/>
          <w:color w:val="0000CD"/>
          <w:sz w:val="27"/>
          <w:szCs w:val="27"/>
        </w:rPr>
        <w:t>DailyCaller</w:t>
      </w:r>
      <w:proofErr w:type="spellEnd"/>
      <w:r>
        <w:rPr>
          <w:rStyle w:val="Hervorhebung"/>
          <w:color w:val="0000CD"/>
          <w:sz w:val="27"/>
          <w:szCs w:val="27"/>
        </w:rPr>
        <w:t xml:space="preserve">" folgt nun die bedeutende Wissenschaft-Zeitung "New Scientist". Leider kann ich den Bericht nicht umfassend wiedergeben, weil New Scientist 35$  für den vollen Text haben will. Aber </w:t>
      </w:r>
      <w:proofErr w:type="spellStart"/>
      <w:r>
        <w:rPr>
          <w:rStyle w:val="Hervorhebung"/>
          <w:color w:val="0000CD"/>
          <w:sz w:val="27"/>
          <w:szCs w:val="27"/>
        </w:rPr>
        <w:t>Ecat</w:t>
      </w:r>
      <w:proofErr w:type="spellEnd"/>
      <w:r>
        <w:rPr>
          <w:rStyle w:val="Hervorhebung"/>
          <w:color w:val="0000CD"/>
          <w:sz w:val="27"/>
          <w:szCs w:val="27"/>
        </w:rPr>
        <w:t xml:space="preserve">-World hat den Text gelesen und </w:t>
      </w:r>
      <w:proofErr w:type="spellStart"/>
      <w:r>
        <w:rPr>
          <w:rStyle w:val="Hervorhebung"/>
          <w:color w:val="0000CD"/>
          <w:sz w:val="27"/>
          <w:szCs w:val="27"/>
        </w:rPr>
        <w:t>zusammengefaßt</w:t>
      </w:r>
      <w:proofErr w:type="spellEnd"/>
      <w:r>
        <w:rPr>
          <w:rStyle w:val="Hervorhebung"/>
          <w:color w:val="0000CD"/>
          <w:sz w:val="27"/>
          <w:szCs w:val="27"/>
        </w:rPr>
        <w:t xml:space="preserve">: </w:t>
      </w:r>
      <w:hyperlink r:id="rId4" w:history="1">
        <w:r>
          <w:rPr>
            <w:rStyle w:val="Hyperlink"/>
            <w:i/>
            <w:iCs/>
            <w:color w:val="0000CD"/>
            <w:sz w:val="27"/>
            <w:szCs w:val="27"/>
          </w:rPr>
          <w:t>http://www.e-catworld.com/2016/09/16/new-scientist-cold-fusion-is-back/</w:t>
        </w:r>
      </w:hyperlink>
    </w:p>
    <w:p w:rsidR="00A64F9D" w:rsidRDefault="00A64F9D" w:rsidP="00A64F9D">
      <w:pPr>
        <w:pStyle w:val="StandardWeb"/>
      </w:pPr>
    </w:p>
    <w:p w:rsidR="00A64F9D" w:rsidRDefault="00A64F9D" w:rsidP="00A64F9D">
      <w:pPr>
        <w:pStyle w:val="StandardWeb"/>
      </w:pPr>
      <w:r>
        <w:rPr>
          <w:i/>
          <w:iCs/>
          <w:noProof/>
          <w:color w:val="0000CD"/>
          <w:sz w:val="27"/>
          <w:szCs w:val="27"/>
        </w:rPr>
        <w:drawing>
          <wp:inline distT="0" distB="0" distL="0" distR="0" wp14:anchorId="66C64F51" wp14:editId="5BD2AB52">
            <wp:extent cx="2381250" cy="990600"/>
            <wp:effectExtent l="0" t="0" r="0" b="0"/>
            <wp:docPr id="2" name="Bild 2" descr="http://file2.npage.de/013748/17/bilder/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2.npage.de/013748/17/bilder/n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9D" w:rsidRDefault="00A64F9D" w:rsidP="00A64F9D">
      <w:pPr>
        <w:pStyle w:val="StandardWeb"/>
      </w:pPr>
    </w:p>
    <w:p w:rsidR="00A64F9D" w:rsidRDefault="00A64F9D" w:rsidP="00A64F9D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Ich übersetzte, wie immer, teilweise sinngemäß und gekürzt. Der Titel lautet: </w:t>
      </w:r>
      <w:r>
        <w:rPr>
          <w:rStyle w:val="Hervorhebung"/>
          <w:color w:val="0000CD"/>
          <w:sz w:val="27"/>
          <w:szCs w:val="27"/>
          <w:u w:val="single"/>
        </w:rPr>
        <w:t>Die Kalte Fusion ist zurück! - (Untertitel) Die wissenschaftlich kontroverseste Technologie ist zurück!</w:t>
      </w:r>
      <w:r>
        <w:rPr>
          <w:rStyle w:val="Hervorhebung"/>
          <w:color w:val="0000CD"/>
          <w:sz w:val="27"/>
          <w:szCs w:val="27"/>
        </w:rPr>
        <w:t xml:space="preserve"> (Für Teile der politischen Klasse in den USA, die Mainstream-Wissenschaft und die Mainstream-Medien ist schon dieser Satz ein Sakrileg: Wieso Kalte Fusion - die gibt es doch gar nicht - und überhaupt: Man hatte das Thema doch erfolgreich erschlagen!) </w:t>
      </w:r>
    </w:p>
    <w:p w:rsidR="00A64F9D" w:rsidRDefault="00A64F9D" w:rsidP="00A64F9D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Die Behauptung, man habe die Sonne im Labor gezähmt, wurde vor 25 Jahren nicht geglaubt. So - warum investieren die Regierung und private Investoren </w:t>
      </w:r>
      <w:r>
        <w:rPr>
          <w:rStyle w:val="Hervorhebung"/>
          <w:color w:val="0000CD"/>
          <w:sz w:val="27"/>
          <w:szCs w:val="27"/>
        </w:rPr>
        <w:lastRenderedPageBreak/>
        <w:t xml:space="preserve">wieder Geld in diese Technologie? Frank </w:t>
      </w:r>
      <w:proofErr w:type="spellStart"/>
      <w:r>
        <w:rPr>
          <w:rStyle w:val="Hervorhebung"/>
          <w:color w:val="0000CD"/>
          <w:sz w:val="27"/>
          <w:szCs w:val="27"/>
        </w:rPr>
        <w:t>Acland</w:t>
      </w:r>
      <w:proofErr w:type="spellEnd"/>
      <w:r>
        <w:rPr>
          <w:rStyle w:val="Hervorhebung"/>
          <w:color w:val="0000CD"/>
          <w:sz w:val="27"/>
          <w:szCs w:val="27"/>
        </w:rPr>
        <w:t xml:space="preserve"> (</w:t>
      </w:r>
      <w:proofErr w:type="spellStart"/>
      <w:r>
        <w:rPr>
          <w:rStyle w:val="Hervorhebung"/>
          <w:color w:val="0000CD"/>
          <w:sz w:val="27"/>
          <w:szCs w:val="27"/>
        </w:rPr>
        <w:t>Ecat</w:t>
      </w:r>
      <w:proofErr w:type="spellEnd"/>
      <w:r>
        <w:rPr>
          <w:rStyle w:val="Hervorhebung"/>
          <w:color w:val="0000CD"/>
          <w:sz w:val="27"/>
          <w:szCs w:val="27"/>
        </w:rPr>
        <w:t xml:space="preserve">-World) schreibt: Der Autor des Artikels, Brooks, hat eine wirklich anerkennenswerte Arbeit geleistet. Er beschreibt die weltweiten LENR-Aktivitäten und erwähnt, dass das Forschungsgebiet weltweit die Aufmerksamkeit seriöser Forscher erregt habe. Er erwähnt auch die rechtlichen Auseinandersetzungen zwischen Rossi und Industrial </w:t>
      </w:r>
      <w:proofErr w:type="spellStart"/>
      <w:r>
        <w:rPr>
          <w:rStyle w:val="Hervorhebung"/>
          <w:color w:val="0000CD"/>
          <w:sz w:val="27"/>
          <w:szCs w:val="27"/>
        </w:rPr>
        <w:t>Heat</w:t>
      </w:r>
      <w:proofErr w:type="spellEnd"/>
      <w:r>
        <w:rPr>
          <w:rStyle w:val="Hervorhebung"/>
          <w:color w:val="0000CD"/>
          <w:sz w:val="27"/>
          <w:szCs w:val="27"/>
        </w:rPr>
        <w:t xml:space="preserve">, blickt aber auch auf andere Aktivitäten. - Der Autor weist auch darauf hin, dass das Repräsentantenhaus den Verteidigungsminister um einen Bericht zu LENR gebeten habe. </w:t>
      </w:r>
    </w:p>
    <w:p w:rsidR="00A64F9D" w:rsidRDefault="00A64F9D" w:rsidP="00A64F9D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Soweit der New Scientist. Inhaltlich ist das alles bekannt, neu ist die öffentliche Diskussion. Das heißt lange nicht, dass das Thema "durch" ist. Mainstream-Medien und Mainstream-Wissenschaft ignorieren es nach wie vor oder versuchen es zu diskreditieren. Nicht wenige Lehrstühle und Forschungsaufträge sind von der Carbon-Lobby finanziert. Warum sollte es hier anders laufen als bei der Tabak- oder Zuckerindustrie? Die Gesundheitsgefahren sind seit Jahrzehnten bekannt, werden aber mit viel Geld und Forschungsaufträgen heruntergespielt. </w:t>
      </w:r>
    </w:p>
    <w:p w:rsidR="00A64F9D" w:rsidRDefault="00A64F9D" w:rsidP="00A64F9D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Was diese Lobbyisten dabei nicht "auf dem Schirm" haben, ist, dass z. B. der "Energie-Habenichts" Japan konsequent an der kalten Fusion arbeitet. In einem Institut, in welchem die LENR-Aktivitäten von Mitsubishi und der Universität </w:t>
      </w:r>
      <w:proofErr w:type="spellStart"/>
      <w:r>
        <w:rPr>
          <w:rStyle w:val="Hervorhebung"/>
          <w:color w:val="0000CD"/>
          <w:sz w:val="27"/>
          <w:szCs w:val="27"/>
        </w:rPr>
        <w:t>Tohuko</w:t>
      </w:r>
      <w:proofErr w:type="spellEnd"/>
      <w:r>
        <w:rPr>
          <w:rStyle w:val="Hervorhebung"/>
          <w:color w:val="0000CD"/>
          <w:sz w:val="27"/>
          <w:szCs w:val="27"/>
        </w:rPr>
        <w:t xml:space="preserve"> </w:t>
      </w:r>
      <w:proofErr w:type="spellStart"/>
      <w:r>
        <w:rPr>
          <w:rStyle w:val="Hervorhebung"/>
          <w:color w:val="0000CD"/>
          <w:sz w:val="27"/>
          <w:szCs w:val="27"/>
        </w:rPr>
        <w:t>zusammengefaßt</w:t>
      </w:r>
      <w:proofErr w:type="spellEnd"/>
      <w:r>
        <w:rPr>
          <w:rStyle w:val="Hervorhebung"/>
          <w:color w:val="0000CD"/>
          <w:sz w:val="27"/>
          <w:szCs w:val="27"/>
        </w:rPr>
        <w:t xml:space="preserve"> wurden, wird angekündigt, das spätestens 2020 ein funktionierendes LENR-Gerät auf dem Markt sei. Und in </w:t>
      </w:r>
      <w:proofErr w:type="spellStart"/>
      <w:r>
        <w:rPr>
          <w:rStyle w:val="Hervorhebung"/>
          <w:color w:val="0000CD"/>
          <w:sz w:val="27"/>
          <w:szCs w:val="27"/>
        </w:rPr>
        <w:t>Rußland</w:t>
      </w:r>
      <w:proofErr w:type="spellEnd"/>
      <w:r>
        <w:rPr>
          <w:rStyle w:val="Hervorhebung"/>
          <w:color w:val="0000CD"/>
          <w:sz w:val="27"/>
          <w:szCs w:val="27"/>
        </w:rPr>
        <w:t xml:space="preserve"> gibt es ein regelrechtes "LENR-Fieber". Die staatlichen Universitäten liefern sich einen Wettlauf in der Erforschung und Entwicklung der Technologie. </w:t>
      </w:r>
    </w:p>
    <w:p w:rsidR="00A64F9D" w:rsidRDefault="00A64F9D" w:rsidP="00A64F9D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Und so ist auch der Aufforderung des </w:t>
      </w:r>
      <w:proofErr w:type="spellStart"/>
      <w:r>
        <w:rPr>
          <w:rStyle w:val="Hervorhebung"/>
          <w:color w:val="0000CD"/>
          <w:sz w:val="27"/>
          <w:szCs w:val="27"/>
        </w:rPr>
        <w:t>des</w:t>
      </w:r>
      <w:proofErr w:type="spellEnd"/>
      <w:r>
        <w:rPr>
          <w:rStyle w:val="Hervorhebung"/>
          <w:color w:val="0000CD"/>
          <w:sz w:val="27"/>
          <w:szCs w:val="27"/>
        </w:rPr>
        <w:t xml:space="preserve"> Repräsentantenhauses an den Verteidigungsminister von der Sorge getragen, dass die USA bei LENR ins Hintertreffen geraten könnten.</w:t>
      </w:r>
    </w:p>
    <w:p w:rsidR="00A64F9D" w:rsidRDefault="00A64F9D" w:rsidP="00A64F9D">
      <w:pPr>
        <w:pStyle w:val="StandardWeb"/>
      </w:pPr>
    </w:p>
    <w:p w:rsidR="00B9025C" w:rsidRDefault="00B9025C">
      <w:bookmarkStart w:id="0" w:name="_GoBack"/>
      <w:bookmarkEnd w:id="0"/>
    </w:p>
    <w:sectPr w:rsidR="00B90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9D"/>
    <w:rsid w:val="00A64F9D"/>
    <w:rsid w:val="00B9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44567-2351-4801-B3AD-350AC33A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A64F9D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64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-catworld.com/2016/09/16/new-scientist-cold-fusion-is-b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2018-04-12T15:25:00Z</dcterms:created>
  <dcterms:modified xsi:type="dcterms:W3CDTF">2018-04-12T15:25:00Z</dcterms:modified>
</cp:coreProperties>
</file>